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B3" w:rsidRDefault="009B18D9" w:rsidP="009B18D9">
      <w:r w:rsidRPr="009B18D9">
        <w:rPr>
          <w:rFonts w:ascii="Century Gothic" w:hAnsi="Century Gothic"/>
          <w:b/>
          <w:sz w:val="28"/>
          <w:u w:val="single"/>
        </w:rPr>
        <w:t xml:space="preserve">Comparing </w:t>
      </w:r>
      <w:proofErr w:type="spellStart"/>
      <w:r w:rsidRPr="009B18D9">
        <w:rPr>
          <w:rFonts w:ascii="Century Gothic" w:hAnsi="Century Gothic"/>
          <w:b/>
          <w:sz w:val="28"/>
          <w:u w:val="single"/>
        </w:rPr>
        <w:t>Ipad</w:t>
      </w:r>
      <w:proofErr w:type="spellEnd"/>
      <w:r w:rsidRPr="009B18D9">
        <w:rPr>
          <w:rFonts w:ascii="Century Gothic" w:hAnsi="Century Gothic"/>
          <w:b/>
          <w:sz w:val="28"/>
          <w:u w:val="single"/>
        </w:rPr>
        <w:t xml:space="preserve"> to Android/Blackberry to Windows 7 tablets.</w:t>
      </w:r>
      <w:r>
        <w:br/>
      </w:r>
      <w:r>
        <w:br/>
      </w:r>
      <w:r w:rsidRPr="009B18D9">
        <w:rPr>
          <w:rFonts w:ascii="Century Gothic" w:hAnsi="Century Gothic"/>
          <w:sz w:val="22"/>
        </w:rPr>
        <w:t>What I have learned I have learned from Don Carlson our rehab engineer.  Firstly, while the stores advertise these tablets of different operating systems as different competitors, Don describes them as being complementary and/or providing different options.</w:t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  <w:t xml:space="preserve">1) </w:t>
      </w:r>
      <w:proofErr w:type="gramStart"/>
      <w:r w:rsidRPr="009B18D9">
        <w:rPr>
          <w:rFonts w:ascii="Century Gothic" w:hAnsi="Century Gothic"/>
          <w:sz w:val="22"/>
        </w:rPr>
        <w:t>the</w:t>
      </w:r>
      <w:proofErr w:type="gramEnd"/>
      <w:r w:rsidRPr="009B18D9">
        <w:rPr>
          <w:rFonts w:ascii="Century Gothic" w:hAnsi="Century Gothic"/>
          <w:sz w:val="22"/>
        </w:rPr>
        <w:t xml:space="preserve"> </w:t>
      </w:r>
      <w:proofErr w:type="spellStart"/>
      <w:r w:rsidRPr="009B18D9">
        <w:rPr>
          <w:rFonts w:ascii="Century Gothic" w:hAnsi="Century Gothic"/>
          <w:sz w:val="22"/>
        </w:rPr>
        <w:t>IPad</w:t>
      </w:r>
      <w:proofErr w:type="spellEnd"/>
      <w:r w:rsidRPr="009B18D9">
        <w:rPr>
          <w:rFonts w:ascii="Century Gothic" w:hAnsi="Century Gothic"/>
          <w:sz w:val="22"/>
        </w:rPr>
        <w:t xml:space="preserve"> offers very simple, user friendly desktop - you press an  Icon and it immediately takes you to where you wanted to go - very limited need to navigate.  </w:t>
      </w:r>
      <w:proofErr w:type="gramStart"/>
      <w:r w:rsidRPr="009B18D9">
        <w:rPr>
          <w:rFonts w:ascii="Century Gothic" w:hAnsi="Century Gothic"/>
          <w:sz w:val="22"/>
        </w:rPr>
        <w:t>Great access to apps.</w:t>
      </w:r>
      <w:proofErr w:type="gramEnd"/>
      <w:r w:rsidRPr="009B18D9">
        <w:rPr>
          <w:rFonts w:ascii="Century Gothic" w:hAnsi="Century Gothic"/>
          <w:sz w:val="22"/>
        </w:rPr>
        <w:t xml:space="preserve">  Some technical glitches in that there is no USB, no direct link to printer.  Also has very limited modifiability.  </w:t>
      </w:r>
      <w:proofErr w:type="gramStart"/>
      <w:r w:rsidRPr="009B18D9">
        <w:rPr>
          <w:rFonts w:ascii="Century Gothic" w:hAnsi="Century Gothic"/>
          <w:sz w:val="22"/>
        </w:rPr>
        <w:t>Light in weight.</w:t>
      </w:r>
      <w:proofErr w:type="gramEnd"/>
      <w:r w:rsidRPr="009B18D9">
        <w:rPr>
          <w:rFonts w:ascii="Century Gothic" w:hAnsi="Century Gothic"/>
          <w:sz w:val="22"/>
        </w:rPr>
        <w:t xml:space="preserve"> </w:t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  <w:t>2) Android/Blackberry - more modifiability, also widgets - size may be smaller - can be more clutter on screen, greater need for navigation.  There is an ability to modify the layout to better suit the client - apps available.</w:t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  <w:t>3) Windows7 - is essentially a laptop computer in a tablet format - allows for all the modifiability of regular computer and access to full strength programs of Dragon, etc.  Does demand cognitive skills to navigate - somewhat less user friendly.  </w:t>
      </w:r>
      <w:proofErr w:type="gramStart"/>
      <w:r w:rsidRPr="009B18D9">
        <w:rPr>
          <w:rFonts w:ascii="Century Gothic" w:hAnsi="Century Gothic"/>
          <w:sz w:val="22"/>
        </w:rPr>
        <w:t>heavier</w:t>
      </w:r>
      <w:proofErr w:type="gramEnd"/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fldChar w:fldCharType="begin"/>
      </w:r>
      <w:r w:rsidRPr="009B18D9">
        <w:rPr>
          <w:rFonts w:ascii="Century Gothic" w:hAnsi="Century Gothic"/>
          <w:sz w:val="22"/>
        </w:rPr>
        <w:instrText xml:space="preserve"> HYPERLINK "http://www.tabletvstablet.com/2011/04/22/blackberry-playbook-vs-ipad-2/" \t "_blank" </w:instrText>
      </w:r>
      <w:r w:rsidRPr="009B18D9">
        <w:rPr>
          <w:rFonts w:ascii="Century Gothic" w:hAnsi="Century Gothic"/>
          <w:sz w:val="22"/>
        </w:rPr>
      </w:r>
      <w:r w:rsidRPr="009B18D9">
        <w:rPr>
          <w:rFonts w:ascii="Century Gothic" w:hAnsi="Century Gothic"/>
          <w:sz w:val="22"/>
        </w:rPr>
        <w:fldChar w:fldCharType="separate"/>
      </w:r>
      <w:r w:rsidRPr="009B18D9">
        <w:rPr>
          <w:rStyle w:val="Hyperlink"/>
          <w:rFonts w:ascii="Century Gothic" w:hAnsi="Century Gothic"/>
          <w:sz w:val="22"/>
        </w:rPr>
        <w:t>http://www.tabletvstablet.com/2011/04/22/blackberry-playbook-vs-ipad-2/</w:t>
      </w:r>
      <w:r w:rsidRPr="009B18D9">
        <w:rPr>
          <w:rFonts w:ascii="Century Gothic" w:hAnsi="Century Gothic"/>
          <w:sz w:val="22"/>
        </w:rPr>
        <w:fldChar w:fldCharType="end"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fldChar w:fldCharType="begin"/>
      </w:r>
      <w:r w:rsidRPr="009B18D9">
        <w:rPr>
          <w:rFonts w:ascii="Century Gothic" w:hAnsi="Century Gothic"/>
          <w:sz w:val="22"/>
        </w:rPr>
        <w:instrText xml:space="preserve"> HYPERLINK "http://phandroid.com/2010/01/29/android-tablets-vs-apple-ipad-comparisonreview/" \t "_blank" </w:instrText>
      </w:r>
      <w:r w:rsidRPr="009B18D9">
        <w:rPr>
          <w:rFonts w:ascii="Century Gothic" w:hAnsi="Century Gothic"/>
          <w:sz w:val="22"/>
        </w:rPr>
      </w:r>
      <w:r w:rsidRPr="009B18D9">
        <w:rPr>
          <w:rFonts w:ascii="Century Gothic" w:hAnsi="Century Gothic"/>
          <w:sz w:val="22"/>
        </w:rPr>
        <w:fldChar w:fldCharType="separate"/>
      </w:r>
      <w:r w:rsidRPr="009B18D9">
        <w:rPr>
          <w:rStyle w:val="Hyperlink"/>
          <w:rFonts w:ascii="Century Gothic" w:hAnsi="Century Gothic"/>
          <w:sz w:val="22"/>
        </w:rPr>
        <w:t>http://phandroid.com/2010/01/29/android-tablets-vs-apple-ipad-comparisonreview/</w:t>
      </w:r>
      <w:r w:rsidRPr="009B18D9">
        <w:rPr>
          <w:rFonts w:ascii="Century Gothic" w:hAnsi="Century Gothic"/>
          <w:sz w:val="22"/>
        </w:rPr>
        <w:fldChar w:fldCharType="end"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fldChar w:fldCharType="begin"/>
      </w:r>
      <w:r w:rsidRPr="009B18D9">
        <w:rPr>
          <w:rFonts w:ascii="Century Gothic" w:hAnsi="Century Gothic"/>
          <w:sz w:val="22"/>
        </w:rPr>
        <w:instrText xml:space="preserve"> HYPERLINK "http://blogs.computerworld.com/17913/ipad_2_vs_android" \t "_blank" </w:instrText>
      </w:r>
      <w:r w:rsidRPr="009B18D9">
        <w:rPr>
          <w:rFonts w:ascii="Century Gothic" w:hAnsi="Century Gothic"/>
          <w:sz w:val="22"/>
        </w:rPr>
      </w:r>
      <w:r w:rsidRPr="009B18D9">
        <w:rPr>
          <w:rFonts w:ascii="Century Gothic" w:hAnsi="Century Gothic"/>
          <w:sz w:val="22"/>
        </w:rPr>
        <w:fldChar w:fldCharType="separate"/>
      </w:r>
      <w:r w:rsidRPr="009B18D9">
        <w:rPr>
          <w:rStyle w:val="Hyperlink"/>
          <w:rFonts w:ascii="Century Gothic" w:hAnsi="Century Gothic"/>
          <w:sz w:val="22"/>
        </w:rPr>
        <w:t>http://blogs.computerworld.com/17913/ipad_2_vs_android</w:t>
      </w:r>
      <w:r w:rsidRPr="009B18D9">
        <w:rPr>
          <w:rFonts w:ascii="Century Gothic" w:hAnsi="Century Gothic"/>
          <w:sz w:val="22"/>
        </w:rPr>
        <w:fldChar w:fldCharType="end"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fldChar w:fldCharType="begin"/>
      </w:r>
      <w:r w:rsidRPr="009B18D9">
        <w:rPr>
          <w:rFonts w:ascii="Century Gothic" w:hAnsi="Century Gothic"/>
          <w:sz w:val="22"/>
        </w:rPr>
        <w:instrText xml:space="preserve"> HYPERLINK "http://www.youtube.com/watch?v=f2IuEH07xBg" \t "_blank" </w:instrText>
      </w:r>
      <w:r w:rsidRPr="009B18D9">
        <w:rPr>
          <w:rFonts w:ascii="Century Gothic" w:hAnsi="Century Gothic"/>
          <w:sz w:val="22"/>
        </w:rPr>
      </w:r>
      <w:r w:rsidRPr="009B18D9">
        <w:rPr>
          <w:rFonts w:ascii="Century Gothic" w:hAnsi="Century Gothic"/>
          <w:sz w:val="22"/>
        </w:rPr>
        <w:fldChar w:fldCharType="separate"/>
      </w:r>
      <w:r w:rsidRPr="009B18D9">
        <w:rPr>
          <w:rStyle w:val="Hyperlink"/>
          <w:rFonts w:ascii="Century Gothic" w:hAnsi="Century Gothic"/>
          <w:sz w:val="22"/>
        </w:rPr>
        <w:t>http://www.youtube.com/watch?v=f2IuEH07xBg</w:t>
      </w:r>
      <w:r w:rsidRPr="009B18D9">
        <w:rPr>
          <w:rFonts w:ascii="Century Gothic" w:hAnsi="Century Gothic"/>
          <w:sz w:val="22"/>
        </w:rPr>
        <w:fldChar w:fldCharType="end"/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  <w:t>See above sites that offer comparison info.  I am copying this to my guru Don Carlson rehab engineer in case he thinks I have missed the boat on anything.</w:t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br/>
        <w:t>Margo Clinker</w:t>
      </w:r>
      <w:r w:rsidRPr="009B18D9">
        <w:rPr>
          <w:rFonts w:ascii="Century Gothic" w:hAnsi="Century Gothic"/>
          <w:sz w:val="22"/>
        </w:rPr>
        <w:br/>
      </w:r>
      <w:r w:rsidRPr="009B18D9">
        <w:rPr>
          <w:rFonts w:ascii="Century Gothic" w:hAnsi="Century Gothic"/>
          <w:sz w:val="22"/>
        </w:rPr>
        <w:fldChar w:fldCharType="begin"/>
      </w:r>
      <w:r w:rsidRPr="009B18D9">
        <w:rPr>
          <w:rFonts w:ascii="Century Gothic" w:hAnsi="Century Gothic"/>
          <w:sz w:val="22"/>
        </w:rPr>
        <w:instrText xml:space="preserve"> HYPERLINK "http://M.Cl.Sc" \t "_blank" </w:instrText>
      </w:r>
      <w:r w:rsidRPr="009B18D9">
        <w:rPr>
          <w:rFonts w:ascii="Century Gothic" w:hAnsi="Century Gothic"/>
          <w:sz w:val="22"/>
        </w:rPr>
      </w:r>
      <w:r w:rsidRPr="009B18D9">
        <w:rPr>
          <w:rFonts w:ascii="Century Gothic" w:hAnsi="Century Gothic"/>
          <w:sz w:val="22"/>
        </w:rPr>
        <w:fldChar w:fldCharType="separate"/>
      </w:r>
      <w:proofErr w:type="spellStart"/>
      <w:r w:rsidRPr="009B18D9">
        <w:rPr>
          <w:rStyle w:val="Hyperlink"/>
          <w:rFonts w:ascii="Century Gothic" w:hAnsi="Century Gothic"/>
          <w:sz w:val="22"/>
        </w:rPr>
        <w:t>M.Cl.Sc</w:t>
      </w:r>
      <w:proofErr w:type="spellEnd"/>
      <w:r w:rsidRPr="009B18D9">
        <w:rPr>
          <w:rFonts w:ascii="Century Gothic" w:hAnsi="Century Gothic"/>
          <w:sz w:val="22"/>
        </w:rPr>
        <w:fldChar w:fldCharType="end"/>
      </w:r>
      <w:proofErr w:type="gramStart"/>
      <w:r w:rsidRPr="009B18D9">
        <w:rPr>
          <w:rFonts w:ascii="Century Gothic" w:hAnsi="Century Gothic"/>
          <w:sz w:val="22"/>
        </w:rPr>
        <w:t>.,</w:t>
      </w:r>
      <w:proofErr w:type="gramEnd"/>
      <w:r w:rsidRPr="009B18D9">
        <w:rPr>
          <w:rFonts w:ascii="Century Gothic" w:hAnsi="Century Gothic"/>
          <w:sz w:val="22"/>
        </w:rPr>
        <w:t xml:space="preserve"> MBA, CCC/SLP</w:t>
      </w:r>
      <w:r w:rsidRPr="009B18D9">
        <w:rPr>
          <w:rFonts w:ascii="Century Gothic" w:hAnsi="Century Gothic"/>
          <w:sz w:val="22"/>
        </w:rPr>
        <w:br/>
        <w:t>Speech-Language Pathologist</w:t>
      </w:r>
      <w:r w:rsidRPr="009B18D9">
        <w:rPr>
          <w:rFonts w:ascii="Century Gothic" w:hAnsi="Century Gothic"/>
          <w:sz w:val="22"/>
        </w:rPr>
        <w:br/>
        <w:t>Reg. CASLPO</w:t>
      </w:r>
      <w:r w:rsidRPr="009B18D9">
        <w:rPr>
          <w:rFonts w:ascii="Century Gothic" w:hAnsi="Century Gothic"/>
          <w:sz w:val="22"/>
        </w:rPr>
        <w:br/>
      </w:r>
    </w:p>
    <w:sectPr w:rsidR="001B63B3" w:rsidSect="004F04F5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B18D9"/>
    <w:rsid w:val="009B18D9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3B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9B18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Upper Canada District School Board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Alexandra Dunn</cp:lastModifiedBy>
  <cp:revision>1</cp:revision>
  <dcterms:created xsi:type="dcterms:W3CDTF">2011-11-02T17:46:00Z</dcterms:created>
  <dcterms:modified xsi:type="dcterms:W3CDTF">2011-11-02T17:49:00Z</dcterms:modified>
</cp:coreProperties>
</file>